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CA4" w:rsidRPr="004E0CA4" w:rsidRDefault="00485293" w:rsidP="004E0C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Ausschreibungstext: Portal NB 23 Mix 2/1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485293" w:rsidRPr="00485293" w:rsidRDefault="00485293" w:rsidP="0048529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85293">
        <w:rPr>
          <w:lang w:val="x-none"/>
        </w:rPr>
        <w:t>Hochwertige, besonders strapazierfähige Portal- und Eingangsmatte, verbesserte Grobschmutzaufnahme</w:t>
      </w:r>
    </w:p>
    <w:p w:rsidR="00485293" w:rsidRDefault="00485293" w:rsidP="0048529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485293" w:rsidRPr="00485293" w:rsidRDefault="00485293" w:rsidP="0048529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85293">
        <w:rPr>
          <w:lang w:val="x-none"/>
        </w:rPr>
        <w:t>Einsatzgebiet:</w:t>
      </w:r>
    </w:p>
    <w:p w:rsidR="00485293" w:rsidRPr="00485293" w:rsidRDefault="00485293" w:rsidP="0048529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85293">
        <w:rPr>
          <w:lang w:val="x-none"/>
        </w:rPr>
        <w:t>Innen- und überdachter Außenbereich; normale bis extrem starke Frequentierung, überrollbar mit Transportkarren,</w:t>
      </w:r>
      <w:r>
        <w:t xml:space="preserve"> </w:t>
      </w:r>
      <w:r w:rsidRPr="00485293">
        <w:rPr>
          <w:lang w:val="x-none"/>
        </w:rPr>
        <w:t>rollstuhlgeeignet; zur ganzflächigen Auflage, Belastung bis 5.000 kg pro 80 cm² (ruhende, verteilte Last)</w:t>
      </w:r>
    </w:p>
    <w:p w:rsidR="00485293" w:rsidRDefault="00485293" w:rsidP="0048529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485293" w:rsidRPr="00485293" w:rsidRDefault="00485293" w:rsidP="0048529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85293">
        <w:rPr>
          <w:lang w:val="x-none"/>
        </w:rPr>
        <w:t>Streifenträgerprofil: Aluminium, geräuschgedämmt, mit Kratzkanten</w:t>
      </w:r>
    </w:p>
    <w:p w:rsidR="00485293" w:rsidRDefault="00485293" w:rsidP="0048529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485293" w:rsidRPr="00485293" w:rsidRDefault="00485293" w:rsidP="0048529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85293">
        <w:rPr>
          <w:lang w:val="x-none"/>
        </w:rPr>
        <w:t xml:space="preserve">Reinigungsstreifen: Nadelvlies und Bürste, Mix 2/1 (mindestens 32 Bürstenprofile je m </w:t>
      </w:r>
      <w:proofErr w:type="spellStart"/>
      <w:r w:rsidRPr="00485293">
        <w:rPr>
          <w:lang w:val="x-none"/>
        </w:rPr>
        <w:t>Gehtiefe</w:t>
      </w:r>
      <w:proofErr w:type="spellEnd"/>
      <w:r w:rsidRPr="00485293">
        <w:rPr>
          <w:lang w:val="x-none"/>
        </w:rPr>
        <w:t>)</w:t>
      </w:r>
    </w:p>
    <w:p w:rsidR="00485293" w:rsidRPr="00485293" w:rsidRDefault="00485293" w:rsidP="0048529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85293">
        <w:rPr>
          <w:lang w:val="x-none"/>
        </w:rPr>
        <w:t xml:space="preserve">Nadelvliessonderboden: 100 % PP; Poleinsatz 2400 g/m²; vollflächig </w:t>
      </w:r>
      <w:proofErr w:type="spellStart"/>
      <w:r w:rsidRPr="00485293">
        <w:rPr>
          <w:lang w:val="x-none"/>
        </w:rPr>
        <w:t>vernadelt</w:t>
      </w:r>
      <w:proofErr w:type="spellEnd"/>
      <w:r w:rsidRPr="00485293">
        <w:rPr>
          <w:lang w:val="x-none"/>
        </w:rPr>
        <w:t>; keine Schlingenware; minimale</w:t>
      </w:r>
      <w:r>
        <w:t xml:space="preserve"> </w:t>
      </w:r>
      <w:r w:rsidRPr="00485293">
        <w:rPr>
          <w:lang w:val="x-none"/>
        </w:rPr>
        <w:t>Anschmutzung; extrem abriebfest; Aluminium-Profilkanten halb überdeckend; verdeckt liegend gegen seitliches Verrutschen</w:t>
      </w:r>
      <w:r>
        <w:t xml:space="preserve"> </w:t>
      </w:r>
      <w:r w:rsidRPr="00485293">
        <w:rPr>
          <w:lang w:val="x-none"/>
        </w:rPr>
        <w:t xml:space="preserve">gesichert; Nadelvlies nachträglich austauschbar; Farben anthrazit, hellgrau, graublau, </w:t>
      </w:r>
      <w:proofErr w:type="spellStart"/>
      <w:r w:rsidRPr="00485293">
        <w:rPr>
          <w:lang w:val="x-none"/>
        </w:rPr>
        <w:t>kokos</w:t>
      </w:r>
      <w:proofErr w:type="spellEnd"/>
      <w:r w:rsidRPr="00485293">
        <w:rPr>
          <w:lang w:val="x-none"/>
        </w:rPr>
        <w:t>, Sonderfarben auf Anfrage;</w:t>
      </w:r>
      <w:r>
        <w:t xml:space="preserve"> </w:t>
      </w:r>
      <w:r w:rsidRPr="00485293">
        <w:rPr>
          <w:lang w:val="x-none"/>
        </w:rPr>
        <w:t>Rutschhemmung R 11 nach DIN 51130</w:t>
      </w:r>
    </w:p>
    <w:p w:rsidR="00485293" w:rsidRDefault="00485293" w:rsidP="0048529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2E0CC7" w:rsidRPr="002E0CC7" w:rsidRDefault="002E0CC7" w:rsidP="002E0CC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E0CC7">
        <w:rPr>
          <w:lang w:val="x-none"/>
        </w:rPr>
        <w:t xml:space="preserve">ARWEI-Spezial-Nadelvlies zertifiziert nach „TÜV </w:t>
      </w:r>
      <w:proofErr w:type="spellStart"/>
      <w:r w:rsidRPr="002E0CC7">
        <w:rPr>
          <w:lang w:val="x-none"/>
        </w:rPr>
        <w:t>PROFiCERT-product</w:t>
      </w:r>
      <w:proofErr w:type="spellEnd"/>
      <w:r w:rsidRPr="002E0CC7">
        <w:rPr>
          <w:lang w:val="x-none"/>
        </w:rPr>
        <w:t xml:space="preserve"> </w:t>
      </w:r>
      <w:proofErr w:type="spellStart"/>
      <w:r w:rsidRPr="002E0CC7">
        <w:rPr>
          <w:lang w:val="x-none"/>
        </w:rPr>
        <w:t>Interior</w:t>
      </w:r>
      <w:proofErr w:type="spellEnd"/>
      <w:r w:rsidRPr="002E0CC7">
        <w:rPr>
          <w:lang w:val="x-none"/>
        </w:rPr>
        <w:t xml:space="preserve"> PREMIUM“</w:t>
      </w:r>
    </w:p>
    <w:p w:rsidR="002E0CC7" w:rsidRPr="002E0CC7" w:rsidRDefault="002E0CC7" w:rsidP="002E0CC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 w:rsidRPr="002E0CC7">
        <w:rPr>
          <w:lang w:val="x-none"/>
        </w:rPr>
        <w:t>AgBB</w:t>
      </w:r>
      <w:proofErr w:type="spellEnd"/>
      <w:r w:rsidRPr="002E0CC7">
        <w:rPr>
          <w:lang w:val="x-none"/>
        </w:rPr>
        <w:t>; A+ (</w:t>
      </w:r>
      <w:proofErr w:type="spellStart"/>
      <w:r w:rsidRPr="002E0CC7">
        <w:rPr>
          <w:lang w:val="x-none"/>
        </w:rPr>
        <w:t>Émissions</w:t>
      </w:r>
      <w:proofErr w:type="spellEnd"/>
      <w:r w:rsidRPr="002E0CC7">
        <w:rPr>
          <w:lang w:val="x-none"/>
        </w:rPr>
        <w:t xml:space="preserve"> </w:t>
      </w:r>
      <w:proofErr w:type="spellStart"/>
      <w:r w:rsidRPr="002E0CC7">
        <w:rPr>
          <w:lang w:val="x-none"/>
        </w:rPr>
        <w:t>dans</w:t>
      </w:r>
      <w:proofErr w:type="spellEnd"/>
      <w:r w:rsidRPr="002E0CC7">
        <w:rPr>
          <w:lang w:val="x-none"/>
        </w:rPr>
        <w:t xml:space="preserve"> </w:t>
      </w:r>
      <w:proofErr w:type="spellStart"/>
      <w:r w:rsidRPr="002E0CC7">
        <w:rPr>
          <w:lang w:val="x-none"/>
        </w:rPr>
        <w:t>l‘air</w:t>
      </w:r>
      <w:proofErr w:type="spellEnd"/>
      <w:r w:rsidRPr="002E0CC7">
        <w:rPr>
          <w:lang w:val="x-none"/>
        </w:rPr>
        <w:t xml:space="preserve"> </w:t>
      </w:r>
      <w:proofErr w:type="spellStart"/>
      <w:r w:rsidRPr="002E0CC7">
        <w:rPr>
          <w:lang w:val="x-none"/>
        </w:rPr>
        <w:t>intérieur</w:t>
      </w:r>
      <w:proofErr w:type="spellEnd"/>
      <w:r w:rsidRPr="002E0CC7">
        <w:rPr>
          <w:lang w:val="x-none"/>
        </w:rPr>
        <w:t xml:space="preserve">); Belgische VOC-Verordnung; LEED v4 (outside North </w:t>
      </w:r>
      <w:proofErr w:type="spellStart"/>
      <w:r w:rsidRPr="002E0CC7">
        <w:rPr>
          <w:lang w:val="x-none"/>
        </w:rPr>
        <w:t>America</w:t>
      </w:r>
      <w:proofErr w:type="spellEnd"/>
      <w:r w:rsidRPr="002E0CC7">
        <w:rPr>
          <w:lang w:val="x-none"/>
        </w:rPr>
        <w:t xml:space="preserve">);BREEAM </w:t>
      </w:r>
      <w:proofErr w:type="spellStart"/>
      <w:r w:rsidRPr="002E0CC7">
        <w:rPr>
          <w:lang w:val="x-none"/>
        </w:rPr>
        <w:t>Exemplary</w:t>
      </w:r>
      <w:proofErr w:type="spellEnd"/>
      <w:r w:rsidRPr="002E0CC7">
        <w:rPr>
          <w:lang w:val="x-none"/>
        </w:rPr>
        <w:t xml:space="preserve"> Level; Finnische M1-Klassifzierung; GUT / PRODIS; DE-UZ 128 (Blauer Engel); EU-</w:t>
      </w:r>
      <w:proofErr w:type="spellStart"/>
      <w:r w:rsidRPr="002E0CC7">
        <w:rPr>
          <w:lang w:val="x-none"/>
        </w:rPr>
        <w:t>Ecolabel</w:t>
      </w:r>
      <w:proofErr w:type="spellEnd"/>
      <w:r w:rsidRPr="002E0CC7">
        <w:rPr>
          <w:lang w:val="x-none"/>
        </w:rPr>
        <w:t>;</w:t>
      </w:r>
      <w:r>
        <w:t xml:space="preserve"> </w:t>
      </w:r>
      <w:r w:rsidRPr="002E0CC7">
        <w:rPr>
          <w:lang w:val="x-none"/>
        </w:rPr>
        <w:t>Österreichisches Umweltzeichen UZ 35; CAM Italien; MVV TB Anhang 8+9 / ABG</w:t>
      </w:r>
    </w:p>
    <w:p w:rsidR="002E0CC7" w:rsidRDefault="002E0CC7" w:rsidP="002E0CC7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2E0CC7" w:rsidRPr="002E0CC7" w:rsidRDefault="002E0CC7" w:rsidP="002E0CC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E0CC7">
        <w:rPr>
          <w:lang w:val="x-none"/>
        </w:rPr>
        <w:t>Farbechtheit</w:t>
      </w:r>
    </w:p>
    <w:p w:rsidR="002E0CC7" w:rsidRPr="002E0CC7" w:rsidRDefault="002E0CC7" w:rsidP="002E0CC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E0CC7">
        <w:rPr>
          <w:lang w:val="x-none"/>
        </w:rPr>
        <w:t>Reibechtheit (DIN EN ISO 105-X12) trocken: Note: 3-4 (gut) nass: 4-5 (sehr gut)</w:t>
      </w:r>
    </w:p>
    <w:p w:rsidR="002E0CC7" w:rsidRPr="002E0CC7" w:rsidRDefault="002E0CC7" w:rsidP="002E0CC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E0CC7">
        <w:rPr>
          <w:lang w:val="x-none"/>
        </w:rPr>
        <w:t>Wasserechtheit (DIN EN ISO 105-E01) Note: 4-5 (sehr gut)</w:t>
      </w:r>
    </w:p>
    <w:p w:rsidR="002E0CC7" w:rsidRDefault="002E0CC7" w:rsidP="002E0CC7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E0CC7">
        <w:rPr>
          <w:lang w:val="x-none"/>
        </w:rPr>
        <w:t>Lichtechtheit (DIN EN ISO 105-B02) Note: 7 (gut)</w:t>
      </w:r>
    </w:p>
    <w:p w:rsidR="002E0CC7" w:rsidRDefault="002E0CC7" w:rsidP="0048529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485293" w:rsidRPr="00485293" w:rsidRDefault="00485293" w:rsidP="0048529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85293">
        <w:rPr>
          <w:lang w:val="x-none"/>
        </w:rPr>
        <w:t>Bürste: ARWEI 3-fach-Bürste; Bürsten auf unterschiedlichen Ebenen zur verbesserten Grobschmutzabnahme;</w:t>
      </w:r>
      <w:r>
        <w:t xml:space="preserve"> </w:t>
      </w:r>
      <w:r w:rsidRPr="00485293">
        <w:rPr>
          <w:lang w:val="x-none"/>
        </w:rPr>
        <w:t>geräuschgedämmt, Farbe schwarz, Rutschhemmung R 13 nach DIN 51130</w:t>
      </w:r>
    </w:p>
    <w:p w:rsidR="00485293" w:rsidRDefault="00485293" w:rsidP="0048529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485293" w:rsidRPr="00485293" w:rsidRDefault="00485293" w:rsidP="0048529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85293">
        <w:rPr>
          <w:lang w:val="x-none"/>
        </w:rPr>
        <w:t xml:space="preserve">Verbindung: ARWEI-Spezialverbinder; dadurch superleicht </w:t>
      </w:r>
      <w:proofErr w:type="spellStart"/>
      <w:r w:rsidRPr="00485293">
        <w:rPr>
          <w:lang w:val="x-none"/>
        </w:rPr>
        <w:t>rollbar</w:t>
      </w:r>
      <w:proofErr w:type="spellEnd"/>
      <w:r w:rsidRPr="00485293">
        <w:rPr>
          <w:lang w:val="x-none"/>
        </w:rPr>
        <w:t>; hohe Rutschfestigkeit durch Antirutsch-Funktion;</w:t>
      </w:r>
      <w:r>
        <w:t xml:space="preserve"> </w:t>
      </w:r>
      <w:r w:rsidRPr="00485293">
        <w:rPr>
          <w:lang w:val="x-none"/>
        </w:rPr>
        <w:t>Modulbauweise – keine Draht- oder Seilverbindungen –, jedes Teil problemlos vor Ort austauschbar</w:t>
      </w:r>
    </w:p>
    <w:p w:rsidR="00485293" w:rsidRDefault="00485293" w:rsidP="00485293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485293" w:rsidRPr="00485293" w:rsidRDefault="00485293" w:rsidP="0048529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85293">
        <w:rPr>
          <w:lang w:val="x-none"/>
        </w:rPr>
        <w:t>Höhe: 23 mm</w:t>
      </w:r>
    </w:p>
    <w:p w:rsidR="00485293" w:rsidRPr="00485293" w:rsidRDefault="00485293" w:rsidP="0048529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85293">
        <w:rPr>
          <w:lang w:val="x-none"/>
        </w:rPr>
        <w:t xml:space="preserve">Stababstand 4 mm: 48 cm Nadelvlies-Lauffläche und 34 Bürstenprofile je m </w:t>
      </w:r>
      <w:proofErr w:type="spellStart"/>
      <w:r w:rsidRPr="00485293">
        <w:rPr>
          <w:lang w:val="x-none"/>
        </w:rPr>
        <w:t>Gehtiefe</w:t>
      </w:r>
      <w:proofErr w:type="spellEnd"/>
    </w:p>
    <w:p w:rsidR="00485293" w:rsidRPr="00485293" w:rsidRDefault="00485293" w:rsidP="00485293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485293">
        <w:rPr>
          <w:lang w:val="x-none"/>
        </w:rPr>
        <w:t xml:space="preserve">Stababstand 6 mm: 46 cm Nadelvlies-Lauffläche und 32 Bürstenprofile je m </w:t>
      </w:r>
      <w:proofErr w:type="spellStart"/>
      <w:r w:rsidRPr="00485293">
        <w:rPr>
          <w:lang w:val="x-none"/>
        </w:rPr>
        <w:t>Gehtiefe</w:t>
      </w:r>
      <w:proofErr w:type="spellEnd"/>
    </w:p>
    <w:p w:rsidR="004E0CA4" w:rsidRPr="004E0CA4" w:rsidRDefault="00485293" w:rsidP="00485293">
      <w:pPr>
        <w:spacing w:after="0" w:line="240" w:lineRule="auto"/>
        <w:rPr>
          <w:lang w:val="x-none"/>
        </w:rPr>
      </w:pPr>
      <w:bookmarkStart w:id="0" w:name="_GoBack"/>
      <w:bookmarkEnd w:id="0"/>
      <w:r w:rsidRPr="00485293">
        <w:rPr>
          <w:lang w:val="x-none"/>
        </w:rPr>
        <w:t>Passende Winkelrahmen 25 x 25 x 3 mm wahlweise in Aluminium/Messing/Edelstahl.</w:t>
      </w:r>
      <w:r w:rsidR="004E0CA4" w:rsidRPr="004E0CA4">
        <w:rPr>
          <w:lang w:val="x-none"/>
        </w:rPr>
        <w:t> </w:t>
      </w:r>
    </w:p>
    <w:p w:rsidR="00485293" w:rsidRDefault="00485293" w:rsidP="004E0CA4">
      <w:pPr>
        <w:spacing w:after="0" w:line="240" w:lineRule="auto"/>
        <w:rPr>
          <w:lang w:val="x-none"/>
        </w:rPr>
      </w:pPr>
    </w:p>
    <w:p w:rsidR="004E0CA4" w:rsidRPr="004E0CA4" w:rsidRDefault="004E0CA4" w:rsidP="004E0CA4">
      <w:pPr>
        <w:spacing w:after="0" w:line="240" w:lineRule="auto"/>
        <w:rPr>
          <w:lang w:val="x-none"/>
        </w:rPr>
      </w:pPr>
      <w:r w:rsidRPr="004E0CA4">
        <w:rPr>
          <w:lang w:val="x-none"/>
        </w:rPr>
        <w:t>Stababstand:</w:t>
      </w:r>
    </w:p>
    <w:p w:rsidR="004E0CA4" w:rsidRPr="004E0CA4" w:rsidRDefault="004E0CA4" w:rsidP="004E0CA4">
      <w:pPr>
        <w:spacing w:after="0" w:line="240" w:lineRule="auto"/>
        <w:rPr>
          <w:lang w:val="x-none"/>
        </w:rPr>
      </w:pPr>
      <w:r w:rsidRPr="004E0CA4">
        <w:rPr>
          <w:lang w:val="x-none"/>
        </w:rPr>
        <w:t xml:space="preserve">(_) </w:t>
      </w:r>
      <w:r w:rsidR="00485293">
        <w:t>4</w:t>
      </w:r>
      <w:r w:rsidRPr="004E0CA4">
        <w:rPr>
          <w:lang w:val="x-none"/>
        </w:rPr>
        <w:t xml:space="preserve"> mm:</w:t>
      </w:r>
    </w:p>
    <w:p w:rsidR="004E0CA4" w:rsidRPr="004E0CA4" w:rsidRDefault="004E0CA4" w:rsidP="004E0CA4">
      <w:pPr>
        <w:spacing w:after="0" w:line="240" w:lineRule="auto"/>
        <w:rPr>
          <w:lang w:val="x-none"/>
        </w:rPr>
      </w:pPr>
      <w:r w:rsidRPr="004E0CA4">
        <w:rPr>
          <w:lang w:val="x-none"/>
        </w:rPr>
        <w:t xml:space="preserve">(_) Mix 2/1 (2x Nadelvlies, 1x 3-fach-Bürste): </w:t>
      </w:r>
      <w:r w:rsidR="00485293">
        <w:t>48</w:t>
      </w:r>
      <w:r w:rsidRPr="004E0CA4">
        <w:rPr>
          <w:lang w:val="x-none"/>
        </w:rPr>
        <w:t xml:space="preserve"> cm Nadelvlies-Lauffläche und 3</w:t>
      </w:r>
      <w:r w:rsidR="00485293">
        <w:t>4</w:t>
      </w:r>
      <w:r w:rsidRPr="004E0CA4">
        <w:rPr>
          <w:lang w:val="x-none"/>
        </w:rPr>
        <w:t xml:space="preserve"> Bürstenprofile je m </w:t>
      </w:r>
      <w:proofErr w:type="spellStart"/>
      <w:r w:rsidRPr="004E0CA4">
        <w:rPr>
          <w:lang w:val="x-none"/>
        </w:rPr>
        <w:t>Gehtiefe</w:t>
      </w:r>
      <w:proofErr w:type="spellEnd"/>
    </w:p>
    <w:p w:rsidR="004E0CA4" w:rsidRPr="004E0CA4" w:rsidRDefault="00485293" w:rsidP="004E0CA4">
      <w:pPr>
        <w:spacing w:after="0" w:line="240" w:lineRule="auto"/>
        <w:rPr>
          <w:lang w:val="x-none"/>
        </w:rPr>
      </w:pPr>
      <w:r w:rsidRPr="004E0CA4">
        <w:rPr>
          <w:lang w:val="x-none"/>
        </w:rPr>
        <w:t xml:space="preserve"> </w:t>
      </w:r>
      <w:r w:rsidR="004E0CA4" w:rsidRPr="004E0CA4">
        <w:rPr>
          <w:lang w:val="x-none"/>
        </w:rPr>
        <w:t xml:space="preserve">(_) </w:t>
      </w:r>
      <w:r>
        <w:t>6</w:t>
      </w:r>
      <w:r w:rsidR="004E0CA4" w:rsidRPr="004E0CA4">
        <w:rPr>
          <w:lang w:val="x-none"/>
        </w:rPr>
        <w:t xml:space="preserve"> mm:</w:t>
      </w:r>
    </w:p>
    <w:p w:rsidR="004E0CA4" w:rsidRPr="004E0CA4" w:rsidRDefault="004E0CA4" w:rsidP="004E0CA4">
      <w:pPr>
        <w:spacing w:after="0" w:line="240" w:lineRule="auto"/>
        <w:rPr>
          <w:lang w:val="x-none"/>
        </w:rPr>
      </w:pPr>
      <w:r w:rsidRPr="004E0CA4">
        <w:rPr>
          <w:lang w:val="x-none"/>
        </w:rPr>
        <w:t xml:space="preserve">(_) Mix 2/1 (2x Nadelvlies, 1x 3-fach-Bürste): </w:t>
      </w:r>
      <w:r w:rsidR="00485293">
        <w:t>46</w:t>
      </w:r>
      <w:r w:rsidRPr="004E0CA4">
        <w:rPr>
          <w:lang w:val="x-none"/>
        </w:rPr>
        <w:t xml:space="preserve"> cm Nadelvlies-Lauffläche und 3</w:t>
      </w:r>
      <w:r w:rsidR="00485293">
        <w:t>2</w:t>
      </w:r>
      <w:r w:rsidRPr="004E0CA4">
        <w:rPr>
          <w:lang w:val="x-none"/>
        </w:rPr>
        <w:t xml:space="preserve"> Bürstenprofile je m </w:t>
      </w:r>
      <w:proofErr w:type="spellStart"/>
      <w:r w:rsidRPr="004E0CA4">
        <w:rPr>
          <w:lang w:val="x-none"/>
        </w:rPr>
        <w:t>Gehtiefe</w:t>
      </w:r>
      <w:proofErr w:type="spellEnd"/>
    </w:p>
    <w:p w:rsidR="004E0CA4" w:rsidRPr="004E0CA4" w:rsidRDefault="004E0CA4" w:rsidP="004E0CA4">
      <w:pPr>
        <w:spacing w:after="0" w:line="240" w:lineRule="auto"/>
        <w:rPr>
          <w:lang w:val="x-none"/>
        </w:rPr>
      </w:pPr>
      <w:r w:rsidRPr="004E0CA4">
        <w:rPr>
          <w:lang w:val="x-none"/>
        </w:rPr>
        <w:t> </w:t>
      </w:r>
    </w:p>
    <w:p w:rsidR="004E0CA4" w:rsidRPr="004E0CA4" w:rsidRDefault="004E0CA4" w:rsidP="004E0CA4">
      <w:pPr>
        <w:spacing w:after="0" w:line="240" w:lineRule="auto"/>
        <w:rPr>
          <w:lang w:val="x-none"/>
        </w:rPr>
      </w:pPr>
      <w:r w:rsidRPr="004E0CA4">
        <w:rPr>
          <w:lang w:val="x-none"/>
        </w:rPr>
        <w:t xml:space="preserve">Maße: </w:t>
      </w:r>
    </w:p>
    <w:p w:rsidR="004E0CA4" w:rsidRPr="004E0CA4" w:rsidRDefault="004E0CA4" w:rsidP="004E0CA4">
      <w:pPr>
        <w:spacing w:after="0" w:line="240" w:lineRule="auto"/>
        <w:rPr>
          <w:lang w:val="x-none"/>
        </w:rPr>
      </w:pPr>
      <w:r w:rsidRPr="004E0CA4">
        <w:rPr>
          <w:lang w:val="x-none"/>
        </w:rPr>
        <w:t>Stablänge (Breite):'..........'mm</w:t>
      </w:r>
    </w:p>
    <w:p w:rsidR="004E0CA4" w:rsidRPr="004E0CA4" w:rsidRDefault="004E0CA4" w:rsidP="004E0CA4">
      <w:pPr>
        <w:spacing w:after="0" w:line="240" w:lineRule="auto"/>
        <w:rPr>
          <w:lang w:val="x-none"/>
        </w:rPr>
      </w:pPr>
      <w:proofErr w:type="spellStart"/>
      <w:r w:rsidRPr="004E0CA4">
        <w:rPr>
          <w:lang w:val="x-none"/>
        </w:rPr>
        <w:t>Gehtiefe</w:t>
      </w:r>
      <w:proofErr w:type="spellEnd"/>
      <w:r w:rsidRPr="004E0CA4">
        <w:rPr>
          <w:lang w:val="x-none"/>
        </w:rPr>
        <w:t>:'..........'mm</w:t>
      </w:r>
    </w:p>
    <w:p w:rsidR="004E0CA4" w:rsidRPr="004E0CA4" w:rsidRDefault="004E0CA4" w:rsidP="004E0CA4">
      <w:pPr>
        <w:spacing w:after="0" w:line="240" w:lineRule="auto"/>
        <w:rPr>
          <w:lang w:val="x-none"/>
        </w:rPr>
      </w:pPr>
      <w:r w:rsidRPr="004E0CA4">
        <w:rPr>
          <w:lang w:val="x-none"/>
        </w:rPr>
        <w:t> </w:t>
      </w:r>
    </w:p>
    <w:p w:rsidR="004E0CA4" w:rsidRPr="004E0CA4" w:rsidRDefault="004E0CA4" w:rsidP="004E0CA4">
      <w:pPr>
        <w:spacing w:after="0" w:line="240" w:lineRule="auto"/>
        <w:rPr>
          <w:lang w:val="x-none"/>
        </w:rPr>
      </w:pPr>
      <w:r w:rsidRPr="004E0CA4">
        <w:rPr>
          <w:lang w:val="x-none"/>
        </w:rPr>
        <w:lastRenderedPageBreak/>
        <w:t> </w:t>
      </w:r>
    </w:p>
    <w:p w:rsidR="004E0CA4" w:rsidRPr="00485293" w:rsidRDefault="004E0CA4" w:rsidP="004E0CA4">
      <w:pPr>
        <w:spacing w:after="0" w:line="240" w:lineRule="auto"/>
      </w:pPr>
      <w:r w:rsidRPr="004E0CA4">
        <w:rPr>
          <w:lang w:val="x-none"/>
        </w:rPr>
        <w:t>Hersteller/Typ: ARWEI Portal NB 23</w:t>
      </w:r>
      <w:r w:rsidR="00485293">
        <w:t xml:space="preserve"> Mix 2/1</w:t>
      </w:r>
    </w:p>
    <w:p w:rsidR="004E0CA4" w:rsidRPr="004E0CA4" w:rsidRDefault="004E0CA4" w:rsidP="004E0CA4">
      <w:pPr>
        <w:spacing w:after="0" w:line="240" w:lineRule="auto"/>
        <w:rPr>
          <w:lang w:val="x-none"/>
        </w:rPr>
      </w:pPr>
      <w:r w:rsidRPr="004E0CA4">
        <w:rPr>
          <w:lang w:val="x-none"/>
        </w:rPr>
        <w:t>ARWEI-Bauzubehör GmbH</w:t>
      </w:r>
    </w:p>
    <w:p w:rsidR="004E0CA4" w:rsidRPr="004E0CA4" w:rsidRDefault="004E0CA4" w:rsidP="004E0CA4">
      <w:pPr>
        <w:spacing w:after="0" w:line="240" w:lineRule="auto"/>
        <w:rPr>
          <w:lang w:val="x-none"/>
        </w:rPr>
      </w:pPr>
      <w:r w:rsidRPr="004E0CA4">
        <w:rPr>
          <w:lang w:val="x-none"/>
        </w:rPr>
        <w:t>Kalteiche-Ring 48, 35708 Haiger</w:t>
      </w:r>
    </w:p>
    <w:p w:rsidR="004E0CA4" w:rsidRPr="004E0CA4" w:rsidRDefault="004E0CA4" w:rsidP="004E0CA4">
      <w:pPr>
        <w:spacing w:after="0" w:line="240" w:lineRule="auto"/>
        <w:rPr>
          <w:lang w:val="x-none"/>
        </w:rPr>
      </w:pPr>
      <w:r w:rsidRPr="004E0CA4">
        <w:rPr>
          <w:lang w:val="x-none"/>
        </w:rPr>
        <w:t>Tel. +49 (0) 2773 917 880, Fax +49 (0) 2773 917 88 50</w:t>
      </w:r>
    </w:p>
    <w:p w:rsidR="00201FE2" w:rsidRDefault="004E0CA4" w:rsidP="004E0CA4">
      <w:pPr>
        <w:spacing w:after="0" w:line="240" w:lineRule="auto"/>
      </w:pPr>
      <w:r w:rsidRPr="004E0CA4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201FE2"/>
    <w:rsid w:val="002E0CC7"/>
    <w:rsid w:val="003A3357"/>
    <w:rsid w:val="00485293"/>
    <w:rsid w:val="004E0CA4"/>
    <w:rsid w:val="008F528F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250C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4</cp:revision>
  <dcterms:created xsi:type="dcterms:W3CDTF">2018-02-22T09:35:00Z</dcterms:created>
  <dcterms:modified xsi:type="dcterms:W3CDTF">2022-03-24T09:28:00Z</dcterms:modified>
</cp:coreProperties>
</file>