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2C" w:rsidRDefault="00EB416E" w:rsidP="00E9192C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SRB 23 Mix 2/1</w:t>
      </w:r>
    </w:p>
    <w:p w:rsidR="001625D1" w:rsidRPr="00EB416E" w:rsidRDefault="001625D1" w:rsidP="00201FE2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rollstuhlgeeignet; zur ganzflächigen Auflage,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B416E">
        <w:rPr>
          <w:rFonts w:ascii="Arial" w:hAnsi="Arial" w:cs="Arial"/>
          <w:sz w:val="20"/>
          <w:szCs w:val="20"/>
          <w:lang w:val="x-none" w:eastAsia="x-none"/>
        </w:rPr>
        <w:t>Belastung bis 13.000 kg pro 80 cm² (ruhende, verteilte Last)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 und Bürste, Mix 2/1 (mindestens 32 Bürstenprofile je m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B416E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EB416E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Höhe: 23 mm</w:t>
      </w: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Stababstand 4 mm: 48 cm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-Lauffläche und 34 Bürstenprofile je m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B416E" w:rsidRPr="00EB416E" w:rsidRDefault="00EB416E" w:rsidP="00EB4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Stababstand 6 mm: 46 cm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B416E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EB416E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B416E" w:rsidRPr="00EB416E" w:rsidRDefault="00EB416E" w:rsidP="00EB416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9192C" w:rsidRPr="00E9192C" w:rsidRDefault="00EB416E" w:rsidP="00EB416E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B416E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E9192C"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B416E" w:rsidRDefault="00EB416E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EB416E">
        <w:rPr>
          <w:rFonts w:ascii="Arial" w:hAnsi="Arial" w:cs="Arial"/>
          <w:sz w:val="20"/>
          <w:szCs w:val="20"/>
          <w:lang w:eastAsia="x-none"/>
        </w:rPr>
        <w:t>4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mm: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, 1x 3-fach-Bürste): </w:t>
      </w:r>
      <w:r w:rsidR="00EB416E">
        <w:rPr>
          <w:rFonts w:ascii="Arial" w:hAnsi="Arial" w:cs="Arial"/>
          <w:sz w:val="20"/>
          <w:szCs w:val="20"/>
          <w:lang w:eastAsia="x-none"/>
        </w:rPr>
        <w:t>48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EB416E">
        <w:rPr>
          <w:rFonts w:ascii="Arial" w:hAnsi="Arial" w:cs="Arial"/>
          <w:sz w:val="20"/>
          <w:szCs w:val="20"/>
          <w:lang w:eastAsia="x-none"/>
        </w:rPr>
        <w:t>4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9192C" w:rsidRPr="00E9192C" w:rsidRDefault="00EB416E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E9192C" w:rsidRPr="00E9192C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>
        <w:rPr>
          <w:rFonts w:ascii="Arial" w:hAnsi="Arial" w:cs="Arial"/>
          <w:sz w:val="20"/>
          <w:szCs w:val="20"/>
          <w:lang w:eastAsia="x-none"/>
        </w:rPr>
        <w:t xml:space="preserve">6 </w:t>
      </w:r>
      <w:r w:rsidR="00E9192C" w:rsidRPr="00E9192C">
        <w:rPr>
          <w:rFonts w:ascii="Arial" w:hAnsi="Arial" w:cs="Arial"/>
          <w:sz w:val="20"/>
          <w:szCs w:val="20"/>
          <w:lang w:val="x-none" w:eastAsia="x-none"/>
        </w:rPr>
        <w:t>mm: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, 1x 3-fach-Bürste): 4</w:t>
      </w:r>
      <w:r w:rsidR="00EB416E">
        <w:rPr>
          <w:rFonts w:ascii="Arial" w:hAnsi="Arial" w:cs="Arial"/>
          <w:sz w:val="20"/>
          <w:szCs w:val="20"/>
          <w:lang w:eastAsia="x-none"/>
        </w:rPr>
        <w:t>6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cm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-Lauffläche und 3</w:t>
      </w:r>
      <w:r w:rsidR="00EB416E">
        <w:rPr>
          <w:rFonts w:ascii="Arial" w:hAnsi="Arial" w:cs="Arial"/>
          <w:sz w:val="20"/>
          <w:szCs w:val="20"/>
          <w:lang w:eastAsia="x-none"/>
        </w:rPr>
        <w:t>2</w:t>
      </w: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 Bürstenprofile je m </w:t>
      </w: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E9192C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E9192C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E9192C" w:rsidRPr="00EB416E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Hersteller/Typ: ARWEI Portal SRB 23</w:t>
      </w:r>
      <w:r w:rsidR="00EB416E">
        <w:rPr>
          <w:rFonts w:ascii="Arial" w:hAnsi="Arial" w:cs="Arial"/>
          <w:sz w:val="20"/>
          <w:szCs w:val="20"/>
          <w:lang w:eastAsia="x-none"/>
        </w:rPr>
        <w:t xml:space="preserve"> Mix 2/1</w:t>
      </w:r>
      <w:bookmarkStart w:id="0" w:name="_GoBack"/>
      <w:bookmarkEnd w:id="0"/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E9192C" w:rsidRPr="00E9192C" w:rsidRDefault="00E9192C" w:rsidP="00E9192C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E9192C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E9192C" w:rsidP="00E9192C">
      <w:pPr>
        <w:spacing w:after="0" w:line="240" w:lineRule="auto"/>
      </w:pPr>
      <w:r w:rsidRPr="00E9192C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23C1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9192C"/>
    <w:rsid w:val="00EB416E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C3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2018-02-22T11:36:00Z</dcterms:created>
  <dcterms:modified xsi:type="dcterms:W3CDTF">2021-03-19T07:49:00Z</dcterms:modified>
</cp:coreProperties>
</file>